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26" w:rsidRPr="00A43C0C" w:rsidRDefault="00F76026" w:rsidP="00DA01FB">
      <w:pPr>
        <w:ind w:firstLine="851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ТЕХНИЧЕСКОЕ</w:t>
      </w:r>
      <w:r w:rsidRPr="00A43C0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ЗАДАНИЕ НА ОЦЕНКУ</w:t>
      </w:r>
    </w:p>
    <w:p w:rsidR="00F76026" w:rsidRPr="00A43C0C" w:rsidRDefault="00F76026" w:rsidP="00DA01FB">
      <w:pPr>
        <w:spacing w:before="273"/>
        <w:ind w:right="239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DA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A43C0C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43C0C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АО СП «Уз-</w:t>
      </w:r>
      <w:proofErr w:type="spellStart"/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Днг</w:t>
      </w:r>
      <w:proofErr w:type="spellEnd"/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Вон Ко.»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76026" w:rsidRPr="00A43C0C" w:rsidRDefault="00F76026" w:rsidP="00DA01FB">
      <w:pPr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Цель оценки:</w:t>
      </w:r>
      <w:r w:rsidR="00A43C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76026" w:rsidRPr="00A43C0C" w:rsidRDefault="00F76026" w:rsidP="00DA01FB">
      <w:pPr>
        <w:spacing w:before="6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рыночной стоимости акций для послед</w:t>
      </w:r>
      <w:r w:rsidRPr="00A43C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ющей реализации</w:t>
      </w:r>
      <w:r w:rsid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6026" w:rsidRPr="00A43C0C" w:rsidRDefault="00F76026" w:rsidP="00DA01FB">
      <w:pPr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A43C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становленном поря</w:t>
      </w:r>
      <w:r w:rsidRPr="00A43C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ке.</w:t>
      </w:r>
      <w:r w:rsid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6026" w:rsidRPr="00A43C0C" w:rsidRDefault="00F76026" w:rsidP="00DA01FB">
      <w:pPr>
        <w:spacing w:before="60"/>
        <w:ind w:right="385"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</w:t>
      </w:r>
      <w:r w:rsidRPr="00A43C0C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A43C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</w:t>
      </w:r>
      <w:r w:rsidRPr="00A43C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ится</w:t>
      </w:r>
      <w:r w:rsidRPr="00A43C0C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43C0C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</w:t>
      </w:r>
      <w:r w:rsidRPr="00A43C0C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</w:t>
      </w:r>
      <w:r w:rsidRPr="00A43C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нальным</w:t>
      </w:r>
      <w:r w:rsidRPr="00A43C0C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стандартом</w:t>
      </w:r>
      <w:r w:rsidRPr="00A43C0C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(далее–ЕНСО) Респ</w:t>
      </w:r>
      <w:r w:rsidRPr="00A43C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блики</w:t>
      </w:r>
      <w:r w:rsidRPr="00A43C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Узбекистан.</w:t>
      </w:r>
      <w:r w:rsid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6026" w:rsidRPr="00A43C0C" w:rsidRDefault="00F76026" w:rsidP="00DA01FB">
      <w:pPr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Объект оценки</w:t>
      </w:r>
      <w:r w:rsidR="00A43C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Style w:val="a3"/>
        <w:tblpPr w:vertAnchor="text" w:horzAnchor="margin" w:tblpXSpec="center" w:tblpY="999"/>
        <w:tblOverlap w:val="never"/>
        <w:tblW w:w="10112" w:type="dxa"/>
        <w:tblLayout w:type="fixed"/>
        <w:tblLook w:val="04A0" w:firstRow="1" w:lastRow="0" w:firstColumn="1" w:lastColumn="0" w:noHBand="0" w:noVBand="1"/>
      </w:tblPr>
      <w:tblGrid>
        <w:gridCol w:w="102"/>
        <w:gridCol w:w="241"/>
        <w:gridCol w:w="106"/>
        <w:gridCol w:w="110"/>
        <w:gridCol w:w="4356"/>
        <w:gridCol w:w="103"/>
        <w:gridCol w:w="112"/>
        <w:gridCol w:w="4878"/>
        <w:gridCol w:w="104"/>
      </w:tblGrid>
      <w:tr w:rsidR="00B35608" w:rsidRPr="00A43C0C" w:rsidTr="00B35608">
        <w:trPr>
          <w:trHeight w:hRule="exact" w:val="259"/>
        </w:trPr>
        <w:tc>
          <w:tcPr>
            <w:tcW w:w="102" w:type="dxa"/>
            <w:tcBorders>
              <w:right w:val="nil"/>
            </w:tcBorders>
            <w:shd w:val="clear" w:color="auto" w:fill="DADADA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DADADA"/>
          </w:tcPr>
          <w:p w:rsidR="00B35608" w:rsidRPr="00A43C0C" w:rsidRDefault="00B35608" w:rsidP="00DA01FB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4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" w:type="dxa"/>
            <w:tcBorders>
              <w:left w:val="nil"/>
            </w:tcBorders>
            <w:shd w:val="clear" w:color="auto" w:fill="DADADA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0" w:type="dxa"/>
            <w:tcBorders>
              <w:right w:val="nil"/>
            </w:tcBorders>
            <w:shd w:val="clear" w:color="auto" w:fill="DADADA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56" w:type="dxa"/>
            <w:tcBorders>
              <w:left w:val="nil"/>
              <w:right w:val="nil"/>
            </w:tcBorders>
            <w:shd w:val="clear" w:color="auto" w:fill="DADADA"/>
          </w:tcPr>
          <w:p w:rsidR="00B35608" w:rsidRPr="00A43C0C" w:rsidRDefault="00B35608" w:rsidP="00DA01FB">
            <w:pPr>
              <w:ind w:left="1378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4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Наименование</w:t>
            </w:r>
            <w:proofErr w:type="spellEnd"/>
            <w:r w:rsidR="00A43C0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8" w:type="dxa"/>
            <w:tcBorders>
              <w:left w:val="nil"/>
              <w:right w:val="nil"/>
            </w:tcBorders>
            <w:shd w:val="clear" w:color="auto" w:fill="DADADA"/>
          </w:tcPr>
          <w:p w:rsidR="00B35608" w:rsidRPr="00A43C0C" w:rsidRDefault="00B35608" w:rsidP="00DA01FB">
            <w:pPr>
              <w:ind w:left="1725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4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A43C0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A4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ормация</w:t>
            </w:r>
            <w:proofErr w:type="spellEnd"/>
            <w:r w:rsidR="00A4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DADADA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35608" w:rsidRPr="00A43C0C" w:rsidTr="00B35608">
        <w:trPr>
          <w:trHeight w:val="340"/>
        </w:trPr>
        <w:tc>
          <w:tcPr>
            <w:tcW w:w="102" w:type="dxa"/>
            <w:tcBorders>
              <w:right w:val="nil"/>
            </w:tcBorders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1</w:t>
            </w:r>
          </w:p>
        </w:tc>
        <w:tc>
          <w:tcPr>
            <w:tcW w:w="4569" w:type="dxa"/>
            <w:gridSpan w:val="3"/>
            <w:vAlign w:val="center"/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компании</w:t>
            </w:r>
          </w:p>
        </w:tc>
        <w:tc>
          <w:tcPr>
            <w:tcW w:w="5094" w:type="dxa"/>
            <w:gridSpan w:val="3"/>
            <w:vAlign w:val="center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АО СП «Уз-Донг Вон Ко.»</w:t>
            </w:r>
          </w:p>
        </w:tc>
      </w:tr>
      <w:tr w:rsidR="00B35608" w:rsidRPr="00A43C0C" w:rsidTr="00B35608">
        <w:trPr>
          <w:trHeight w:val="340"/>
        </w:trPr>
        <w:tc>
          <w:tcPr>
            <w:tcW w:w="102" w:type="dxa"/>
            <w:tcBorders>
              <w:right w:val="nil"/>
            </w:tcBorders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2</w:t>
            </w:r>
          </w:p>
        </w:tc>
        <w:tc>
          <w:tcPr>
            <w:tcW w:w="4569" w:type="dxa"/>
            <w:gridSpan w:val="3"/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Организационно-правовая форма</w:t>
            </w:r>
          </w:p>
        </w:tc>
        <w:tc>
          <w:tcPr>
            <w:tcW w:w="5094" w:type="dxa"/>
            <w:gridSpan w:val="3"/>
            <w:vAlign w:val="center"/>
          </w:tcPr>
          <w:p w:rsidR="00B35608" w:rsidRPr="00A43C0C" w:rsidRDefault="00B35608" w:rsidP="00DA01FB">
            <w:pPr>
              <w:ind w:left="112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Акционерное общество</w:t>
            </w:r>
          </w:p>
        </w:tc>
      </w:tr>
      <w:tr w:rsidR="00B35608" w:rsidRPr="00A43C0C" w:rsidTr="00B35608">
        <w:trPr>
          <w:trHeight w:val="340"/>
        </w:trPr>
        <w:tc>
          <w:tcPr>
            <w:tcW w:w="102" w:type="dxa"/>
            <w:tcBorders>
              <w:right w:val="nil"/>
            </w:tcBorders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3</w:t>
            </w:r>
          </w:p>
        </w:tc>
        <w:tc>
          <w:tcPr>
            <w:tcW w:w="4569" w:type="dxa"/>
            <w:gridSpan w:val="3"/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Место нахождения</w:t>
            </w:r>
          </w:p>
        </w:tc>
        <w:tc>
          <w:tcPr>
            <w:tcW w:w="5094" w:type="dxa"/>
            <w:gridSpan w:val="3"/>
            <w:vAlign w:val="center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Республика Узбекистан, Андижанская область, </w:t>
            </w:r>
            <w:proofErr w:type="spellStart"/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Асакинский</w:t>
            </w:r>
            <w:proofErr w:type="spellEnd"/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 район, ул. Ферганская, д. 57</w:t>
            </w:r>
          </w:p>
        </w:tc>
      </w:tr>
      <w:tr w:rsidR="00B35608" w:rsidRPr="00A43C0C" w:rsidTr="00B35608">
        <w:trPr>
          <w:trHeight w:val="340"/>
        </w:trPr>
        <w:tc>
          <w:tcPr>
            <w:tcW w:w="102" w:type="dxa"/>
            <w:tcBorders>
              <w:right w:val="nil"/>
            </w:tcBorders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4</w:t>
            </w:r>
          </w:p>
        </w:tc>
        <w:tc>
          <w:tcPr>
            <w:tcW w:w="4569" w:type="dxa"/>
            <w:gridSpan w:val="3"/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094" w:type="dxa"/>
            <w:gridSpan w:val="3"/>
            <w:vAlign w:val="center"/>
          </w:tcPr>
          <w:p w:rsidR="00B35608" w:rsidRPr="00A43C0C" w:rsidRDefault="00B35608" w:rsidP="00DA01FB">
            <w:pPr>
              <w:ind w:left="112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202128093</w:t>
            </w:r>
          </w:p>
        </w:tc>
      </w:tr>
      <w:tr w:rsidR="00B35608" w:rsidRPr="00A43C0C" w:rsidTr="00B35608">
        <w:trPr>
          <w:trHeight w:val="340"/>
        </w:trPr>
        <w:tc>
          <w:tcPr>
            <w:tcW w:w="102" w:type="dxa"/>
            <w:tcBorders>
              <w:right w:val="nil"/>
            </w:tcBorders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5</w:t>
            </w:r>
          </w:p>
        </w:tc>
        <w:tc>
          <w:tcPr>
            <w:tcW w:w="4569" w:type="dxa"/>
            <w:gridSpan w:val="3"/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Основной государственный</w:t>
            </w:r>
            <w:r w:rsid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 xml:space="preserve"> </w:t>
            </w:r>
          </w:p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регистрационный номер и дата его</w:t>
            </w:r>
            <w:r w:rsid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 xml:space="preserve"> </w:t>
            </w:r>
          </w:p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присвоения</w:t>
            </w:r>
            <w:r w:rsid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94" w:type="dxa"/>
            <w:gridSpan w:val="3"/>
            <w:vAlign w:val="center"/>
          </w:tcPr>
          <w:p w:rsidR="00B35608" w:rsidRPr="00A43C0C" w:rsidRDefault="00B35608" w:rsidP="00DA01FB">
            <w:pPr>
              <w:ind w:left="112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№000912 </w:t>
            </w:r>
            <w:r w:rsidRPr="00A4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17.07.1996</w:t>
            </w:r>
          </w:p>
        </w:tc>
      </w:tr>
      <w:tr w:rsidR="00B35608" w:rsidRPr="00A43C0C" w:rsidTr="00B35608">
        <w:trPr>
          <w:trHeight w:val="340"/>
        </w:trPr>
        <w:tc>
          <w:tcPr>
            <w:tcW w:w="102" w:type="dxa"/>
            <w:tcBorders>
              <w:right w:val="nil"/>
            </w:tcBorders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6</w:t>
            </w:r>
          </w:p>
        </w:tc>
        <w:tc>
          <w:tcPr>
            <w:tcW w:w="4569" w:type="dxa"/>
            <w:gridSpan w:val="3"/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Уставной капитал</w:t>
            </w:r>
          </w:p>
        </w:tc>
        <w:tc>
          <w:tcPr>
            <w:tcW w:w="5094" w:type="dxa"/>
            <w:gridSpan w:val="3"/>
            <w:vAlign w:val="center"/>
          </w:tcPr>
          <w:p w:rsidR="00B35608" w:rsidRPr="00A43C0C" w:rsidRDefault="00B35608" w:rsidP="00DA01FB">
            <w:pPr>
              <w:ind w:left="112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297 000 000 долл. США</w:t>
            </w:r>
          </w:p>
        </w:tc>
      </w:tr>
      <w:tr w:rsidR="00B35608" w:rsidRPr="00A43C0C" w:rsidTr="00B35608">
        <w:trPr>
          <w:trHeight w:val="340"/>
        </w:trPr>
        <w:tc>
          <w:tcPr>
            <w:tcW w:w="102" w:type="dxa"/>
            <w:tcBorders>
              <w:right w:val="nil"/>
            </w:tcBorders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7</w:t>
            </w:r>
          </w:p>
        </w:tc>
        <w:tc>
          <w:tcPr>
            <w:tcW w:w="4569" w:type="dxa"/>
            <w:gridSpan w:val="3"/>
            <w:vAlign w:val="center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Здания и сооружения (</w:t>
            </w:r>
            <w:proofErr w:type="spellStart"/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кв.м</w:t>
            </w:r>
            <w:proofErr w:type="spellEnd"/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.)</w:t>
            </w:r>
          </w:p>
        </w:tc>
        <w:tc>
          <w:tcPr>
            <w:tcW w:w="5094" w:type="dxa"/>
            <w:gridSpan w:val="3"/>
            <w:vAlign w:val="center"/>
          </w:tcPr>
          <w:p w:rsidR="00B35608" w:rsidRPr="00A43C0C" w:rsidRDefault="00B35608" w:rsidP="00DA01FB">
            <w:pPr>
              <w:ind w:left="112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</w:tr>
      <w:tr w:rsidR="00B35608" w:rsidRPr="00A43C0C" w:rsidTr="00B35608">
        <w:trPr>
          <w:trHeight w:val="340"/>
        </w:trPr>
        <w:tc>
          <w:tcPr>
            <w:tcW w:w="102" w:type="dxa"/>
            <w:tcBorders>
              <w:right w:val="nil"/>
            </w:tcBorders>
          </w:tcPr>
          <w:p w:rsidR="00B35608" w:rsidRPr="00A43C0C" w:rsidRDefault="00B35608" w:rsidP="00DA01FB">
            <w:pPr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vAlign w:val="center"/>
          </w:tcPr>
          <w:p w:rsidR="00B35608" w:rsidRPr="00A43C0C" w:rsidRDefault="00B35608" w:rsidP="00DA01FB">
            <w:pPr>
              <w:ind w:left="85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8</w:t>
            </w:r>
          </w:p>
        </w:tc>
        <w:tc>
          <w:tcPr>
            <w:tcW w:w="4569" w:type="dxa"/>
            <w:gridSpan w:val="3"/>
            <w:vAlign w:val="center"/>
          </w:tcPr>
          <w:p w:rsidR="00B35608" w:rsidRPr="00A43C0C" w:rsidRDefault="00B35608" w:rsidP="00DA01FB">
            <w:pPr>
              <w:jc w:val="both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</w:pPr>
            <w:r w:rsidRP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>Общая площадь земель (га):</w:t>
            </w:r>
            <w:r w:rsidR="00A43C0C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094" w:type="dxa"/>
            <w:gridSpan w:val="3"/>
            <w:vAlign w:val="center"/>
          </w:tcPr>
          <w:p w:rsidR="00B35608" w:rsidRPr="00A43C0C" w:rsidRDefault="00B35608" w:rsidP="00DA01FB">
            <w:pPr>
              <w:ind w:left="112" w:right="-1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</w:tr>
    </w:tbl>
    <w:p w:rsidR="00B35608" w:rsidRPr="00A43C0C" w:rsidRDefault="00B35608" w:rsidP="00DA01FB">
      <w:pPr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Объектом</w:t>
      </w:r>
      <w:r w:rsidRPr="00A43C0C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</w:t>
      </w:r>
      <w:r w:rsidRPr="00A43C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A43C0C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40,7%</w:t>
      </w:r>
      <w:r w:rsidRPr="00A43C0C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пакета</w:t>
      </w:r>
      <w:r w:rsidRPr="00A43C0C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акций</w:t>
      </w:r>
      <w:r w:rsidRPr="00A43C0C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АО</w:t>
      </w:r>
      <w:r w:rsidRPr="00A43C0C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СП </w:t>
      </w:r>
      <w:r w:rsidRPr="00A43C0C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«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Уз-Донг Вон Ко.</w:t>
      </w:r>
      <w:r w:rsidRPr="00A43C0C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»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(также по текст</w:t>
      </w:r>
      <w:r w:rsidRPr="00A43C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Компания).</w:t>
      </w:r>
      <w:r w:rsidR="00A43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5608" w:rsidRPr="00A43C0C" w:rsidRDefault="00B35608" w:rsidP="00DA01FB">
      <w:pPr>
        <w:spacing w:before="6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DB72A6" w:rsidRPr="00A43C0C" w:rsidRDefault="00DB72A6" w:rsidP="00DA01FB">
      <w:pPr>
        <w:spacing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bookmarkStart w:id="0" w:name="_Hlk124451561"/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Исполнитель и оцен</w:t>
      </w:r>
      <w:r w:rsidRPr="00A43C0C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ик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– лица, ответственные за оценку </w:t>
      </w:r>
    </w:p>
    <w:p w:rsidR="00A43C0C" w:rsidRPr="006266AB" w:rsidRDefault="00DB72A6" w:rsidP="00DA01FB">
      <w:pPr>
        <w:spacing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Иму</w:t>
      </w:r>
      <w:r w:rsidRPr="00A43C0C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ественные права на объект оценки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Право собственности. </w:t>
      </w:r>
    </w:p>
    <w:p w:rsidR="00DB72A6" w:rsidRPr="00A43C0C" w:rsidRDefault="00DB72A6" w:rsidP="00DA01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Предполагаемое использование результ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тов оценки </w:t>
      </w:r>
    </w:p>
    <w:p w:rsidR="00A43C0C" w:rsidRPr="00A43C0C" w:rsidRDefault="00DB72A6" w:rsidP="00DA01FB">
      <w:pPr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Рез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льтаты оценки 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 использованы Заказчиком по своем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смотрению.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Вид определяемой стоимо</w:t>
      </w:r>
      <w:r w:rsidRPr="00A43C0C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</w:p>
    <w:p w:rsidR="00A43C0C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Рыночная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стоимость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это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расчетная денежная сумма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за которую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состоялась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 продажа актива на дат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оценки заинтересованным продавцом заинтересованном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пок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пателю в рез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льтате коммерческой сделки после пр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ведения надлежащего маркетинга,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каждая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обладала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Pr="00A43C0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достаточной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информацией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действовала расчетливо и без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ждения. </w:t>
      </w:r>
    </w:p>
    <w:p w:rsidR="00DA01FB" w:rsidRDefault="00DB72A6" w:rsidP="00DA01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Дата оценки </w:t>
      </w:r>
    </w:p>
    <w:p w:rsidR="00A43C0C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Оценка проводится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состоянию на 01.10. 2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0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22 г. </w:t>
      </w:r>
    </w:p>
    <w:p w:rsidR="00DB72A6" w:rsidRPr="00A43C0C" w:rsidRDefault="00DB72A6" w:rsidP="00DA01FB">
      <w:pPr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 Срок проведения оценки </w:t>
      </w:r>
    </w:p>
    <w:p w:rsidR="00A43C0C" w:rsidRPr="00A43C0C" w:rsidRDefault="00A43C0C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72A6" w:rsidRPr="00A43C0C">
        <w:rPr>
          <w:rFonts w:ascii="Times New Roman" w:hAnsi="Times New Roman" w:cs="Times New Roman"/>
          <w:sz w:val="24"/>
          <w:szCs w:val="24"/>
          <w:lang w:val="ru-RU"/>
        </w:rPr>
        <w:t>0 рабочих дн</w:t>
      </w:r>
      <w:r w:rsidR="00DB72A6"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DB72A6" w:rsidRPr="00A43C0C">
        <w:rPr>
          <w:rFonts w:ascii="Times New Roman" w:hAnsi="Times New Roman" w:cs="Times New Roman"/>
          <w:sz w:val="24"/>
          <w:szCs w:val="24"/>
          <w:lang w:val="ru-RU"/>
        </w:rPr>
        <w:t>й с даты заключения договора на оказание оценочн</w:t>
      </w:r>
      <w:r w:rsidR="00DB72A6"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="00DB72A6"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DB72A6"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DB72A6"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="00DB72A6"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DB72A6"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</w:p>
    <w:p w:rsidR="00DB72A6" w:rsidRPr="00A43C0C" w:rsidRDefault="00DB72A6" w:rsidP="00DA01FB">
      <w:pPr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10. Допу</w:t>
      </w:r>
      <w:r w:rsidRPr="00A43C0C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ения и ограничения, на к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рых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дол</w:t>
      </w:r>
      <w:r w:rsidRPr="00A43C0C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основываться оценка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едоставленной</w:t>
      </w:r>
      <w:r w:rsidR="00A43C0C"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и/и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Объектом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оценки,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Собственником/экспл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атантом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активов,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также лично собранн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й Оценщиком информации.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Информация о соб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х, произошед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ш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их после даты оценки, может быть использована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подтверждения тенденций,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сложившихся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дат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чае,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такая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информация соответств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ет сложившимся ожиданиям рынк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на дат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оценки</w:t>
      </w:r>
    </w:p>
    <w:p w:rsidR="00DB72A6" w:rsidRPr="00A43C0C" w:rsidRDefault="00DB72A6" w:rsidP="00262F51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обременения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бязательства,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торых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дост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представлена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Оценщик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оказывающие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 стоимость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оценки,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ж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A43C0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читываться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оценки.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 выявления</w:t>
      </w:r>
      <w:r w:rsidRPr="00A43C0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обременений</w:t>
      </w:r>
      <w:r w:rsidRPr="00A43C0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A43C0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Pr="00A43C0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бязан</w:t>
      </w:r>
      <w:r w:rsidRPr="00A43C0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казать</w:t>
      </w:r>
      <w:r w:rsidRPr="00A43C0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факт</w:t>
      </w:r>
      <w:r w:rsidRPr="00A43C0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наличи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обременений в Отчете об оценке и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честь их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расчетах.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 оценке необходи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 использовать официальн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 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хгалтерск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 отчетность компании, бизнес и/или активы котор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й являются объекто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оценки, а также расшифровки,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сформированные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официальной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хгалтерской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в оценке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правленческой отчетности доп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скается.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Первичные док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менты (их копии), предоставленные Компанией для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ценки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должн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быть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подписаны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полномоченным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лицом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заверены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Компании,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бизнес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и/и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активы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объектом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оценки.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Первичные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ть подшиты в соответств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том приложения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 отчет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об оценке.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Отчет должен содержать профессиональное мнение Оценщика относительно рыночной стоимости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бъекта оценки.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Расчеты и выводы, 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ченные Оценщиком,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олжны быть основаны на имеющейся в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распоряжении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ченной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43C0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нтактного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со стороны Заказчика.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действителен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полном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объеме,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любо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использование отдельн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его частей без их взаимосвязи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 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дет отражать точк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зрения Оцен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ика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Оценщик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изменение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рыночн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словий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берет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 себя никаких об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зательств по исправлению д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нного Отчета с тем, чтобы отразить события или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изменяю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иеся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словия, прои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ходящие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сле даты оценки. </w:t>
      </w:r>
    </w:p>
    <w:p w:rsidR="00DB72A6" w:rsidRPr="00A43C0C" w:rsidRDefault="00DB72A6" w:rsidP="00DA01FB">
      <w:pPr>
        <w:spacing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Специальные допу</w:t>
      </w:r>
      <w:r w:rsidRPr="00A43C0C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ения для оценки Объектов оценки </w:t>
      </w:r>
    </w:p>
    <w:p w:rsidR="00DB72A6" w:rsidRPr="00A43C0C" w:rsidRDefault="00DB72A6" w:rsidP="00DA01FB">
      <w:pPr>
        <w:spacing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r w:rsidRPr="00A43C0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ходов</w:t>
      </w:r>
      <w:r w:rsidRPr="00A43C0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формироваться,</w:t>
      </w:r>
      <w:r w:rsidR="001664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 рыно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ч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словий, на след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ющих факторах, тенд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нци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ментах: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на анализе деятельности компании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 менее 3 лет, предшеств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ющих дате оценки; </w:t>
      </w:r>
    </w:p>
    <w:p w:rsidR="00DB72A6" w:rsidRPr="00A43C0C" w:rsidRDefault="00DB72A6" w:rsidP="00DA01FB">
      <w:pPr>
        <w:spacing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на анализе деятельности компании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 дат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оценки; </w:t>
      </w:r>
    </w:p>
    <w:p w:rsidR="00DB72A6" w:rsidRPr="00A43C0C" w:rsidRDefault="00DB72A6" w:rsidP="00DA01FB">
      <w:pPr>
        <w:spacing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на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действ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ющей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контрактн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базе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поставк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произведенной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кции; </w:t>
      </w:r>
    </w:p>
    <w:p w:rsidR="00DB72A6" w:rsidRPr="00A43C0C" w:rsidRDefault="00DB72A6" w:rsidP="00DA01FB">
      <w:pPr>
        <w:spacing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на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макроэкономических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предпосылк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рыночных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тенденциях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сегментах,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относится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цениваемое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общество,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сегментах,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относятс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основные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поставщики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патели</w:t>
      </w:r>
      <w:r w:rsidR="00F04841">
        <w:rPr>
          <w:rFonts w:ascii="Times New Roman" w:hAnsi="Times New Roman" w:cs="Times New Roman"/>
          <w:spacing w:val="21"/>
          <w:sz w:val="24"/>
          <w:szCs w:val="24"/>
          <w:lang w:val="ru-RU"/>
        </w:rPr>
        <w:t>.</w:t>
      </w:r>
    </w:p>
    <w:p w:rsidR="009962C5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ходного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хода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нке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бизнеса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формироваться,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числе,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действ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ющей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контр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ктн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поставк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кции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(работ,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="009962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Отчете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избежать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ичных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источнико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макроэкономических данных без анализа сопоставимости доп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щений, то есть необходим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единые источники макро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э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коно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ических д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(инфляция, валютный 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рс и т.д.).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пользовании раз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ичн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нео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ы соответств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ющие комментарии (привести в Отчете об оценке).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дебных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шении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и/или задолженностей Оцен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ик обяз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 их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честь.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щения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ограничения,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применяемые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Оценщиком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проведении расчетов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написании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Отчета,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противоречить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действ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ющего законодательства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оценочной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ыть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предварительн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согласованы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Заказчиком.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ценщик)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обс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дить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казанные доп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щения с Заказчиком и письменно согласовать их с Заказчиком.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Исполнителю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44E14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Исполнитель д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лжен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довлетворять след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ющим требованиям: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664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рганизация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 должн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частвовать в проведении а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дита Объекта оценки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иметь практик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не менее 3 аналогичных проект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ов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44E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ществлять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нке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бизн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(активов)</w:t>
      </w:r>
      <w:r w:rsidRPr="00A43C0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1 года</w:t>
      </w:r>
      <w:r w:rsidRPr="00A43C0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43C0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дат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заключения договора (определяется по дате выдачи лицензии)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12. Исполнитель обязан: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соблюдать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словия,</w:t>
      </w:r>
      <w:r w:rsidRPr="00A43C0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становленные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законодательст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Респ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блики</w:t>
      </w:r>
      <w:r w:rsidR="009827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Узбекистан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ля 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ществления оценочн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й де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тельности;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предъявлять по треб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ванию Заказчика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заключением договора на проведение</w:t>
      </w:r>
      <w:r w:rsidR="009827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оценочн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работ,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чл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нство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одном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фессиональных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объединений оценочн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х организаций, квалификационный сертификат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ценщика (оценщиков), которы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т непосредственно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частвовать в оценке;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сообщать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невозможности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частия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 вследствие возникн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вения обстоятельств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становленных законодательством об оценочной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пятств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ющих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оведению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объективн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оценки,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числ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при не соблюдении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независимости;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предоставлять по зап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полн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 информацию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имой работе;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обеспечить сохранно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ть док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ментов, 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чаемых в ходе проведения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оценки;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обеспечивать</w:t>
      </w:r>
      <w:r w:rsidRPr="00A43C0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конфи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енциальность</w:t>
      </w:r>
      <w:r w:rsidRPr="00A43C0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ченной</w:t>
      </w:r>
      <w:r w:rsidRPr="00A43C0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43C0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43C0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="004128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Исполнитель не дол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ж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ен быть к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ким-либо 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разом, аффилированн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 с Компанией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 также с любым известным ем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потенциальн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 инвестором. Исполнитель не имеет право 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чать либо иметь какие-либо гарантии допо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нительно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 вознаграждени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(компенсаций)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какого-либо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потенциального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инвестора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ществлением оценки Компании. В 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чае, если Исполнитель аффилир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ван с каким-либ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потенциальным инвестором, либо Испо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нитель (связанные с иным комп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нии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Узбекистане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гих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странах,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lastRenderedPageBreak/>
        <w:t>чи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ле,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входящие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одн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межд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народн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сеть) оказывал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ги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любом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известном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потенциа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ьном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инвестор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оценке,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дит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 конс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льтационным либо иным профессиональным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гам, то Исполнитель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писани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дог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вора на оценк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должен письменно раскрыть подробности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содержание оказания подобн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г, включая вид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г, период (годы) оказания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г, страны и т.д. в цел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подтверждения независимости. Заказчик допо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нительно 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дет иметь право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произвести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письменные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запросы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предмет подтверждения/не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тверждения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казанных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фактов,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дет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обязан письменно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ществить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любого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еющегося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перио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тенциального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инвестора.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чать либо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какие-ли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гарантии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нит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льного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вознаграждения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(компенсаций)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 какого-либо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тенциального инвестора в связи с 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ществлением оценки Комп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нии.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Требования к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едению оценки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оценки 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 быть испо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ьзован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затратный/сравнительный/доходный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дх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ды к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ценке.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сполните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 вправ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ходов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конкретные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оценки. В 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 невозможности применения какого-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ибо из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в,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 соответств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ющем разделе Отчета об оценке должен быть приведен обоснованный отказ от применения тако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хода к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ценк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1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Выбор методов в рамках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ществляется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Оценщиком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ходя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цифики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перспектив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ег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дальнейшего наиболее эффекти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ного испо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ьз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вания.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выполняется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C7BD7" w:rsidRPr="00A43C0C">
        <w:rPr>
          <w:rFonts w:ascii="Times New Roman" w:hAnsi="Times New Roman" w:cs="Times New Roman"/>
          <w:sz w:val="24"/>
          <w:szCs w:val="24"/>
          <w:lang w:val="ru-RU"/>
        </w:rPr>
        <w:t>законодательств</w:t>
      </w:r>
      <w:r w:rsidRPr="00A43C0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Респ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блики Узбекистан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14. Требования к 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тчету об оценке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Предварительно Заказчик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для согласования предоставляется проект отчета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расчетные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таблицы/файлы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577D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C12C6" w:rsidRPr="009577D1">
        <w:rPr>
          <w:rFonts w:ascii="Times New Roman" w:hAnsi="Times New Roman" w:cs="Times New Roman"/>
          <w:sz w:val="24"/>
          <w:szCs w:val="24"/>
          <w:lang w:val="ru-RU"/>
        </w:rPr>
        <w:t xml:space="preserve">узбекском или </w:t>
      </w:r>
      <w:r w:rsidRPr="009577D1">
        <w:rPr>
          <w:rFonts w:ascii="Times New Roman" w:hAnsi="Times New Roman" w:cs="Times New Roman"/>
          <w:sz w:val="24"/>
          <w:szCs w:val="24"/>
          <w:lang w:val="ru-RU"/>
        </w:rPr>
        <w:t>русском</w:t>
      </w:r>
      <w:r w:rsidRPr="009C12C6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="00CF60C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,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исходные отсканированные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менты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оцениваемог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Общества</w:t>
      </w:r>
      <w:bookmarkStart w:id="1" w:name="_GoBack"/>
      <w:bookmarkEnd w:id="1"/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Итоговые рез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льтаты оценки дол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ж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ны быть представлены Заказчик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в виде письменног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Отчета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ъекта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нки,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оформленного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становленном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поря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 дв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х экземплярах (далее – Отчет). </w:t>
      </w:r>
    </w:p>
    <w:p w:rsidR="00DB72A6" w:rsidRPr="00A43C0C" w:rsidRDefault="00DB72A6" w:rsidP="00A21D4D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комплект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приложениями,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иводятся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копии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ментов, использованн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 выполнении оценки.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Док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менты, предоставляемые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Компанией,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 быть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оформл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ны надлежащим образом: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мажная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заверена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ководителем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организ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должностным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лицом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обладающим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ющими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полномочиями,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скреплен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печатью данного ю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ического лица.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 должен быть пр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мерован постранично, скреплен печатью, а также подписан Оценщиком 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ководителем Исполнителя.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Отдельные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ания к 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тчету об оценке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Отчете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вынесено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отдельное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прил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жение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описани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оценки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новн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незавершенного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строительств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лизинга, имеющихся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оцениваемой компании на дат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оценки. Ито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 расчета рыночной стоимости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данных 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ктивов должны быть приведены, в том числе, в табличном виде </w:t>
      </w:r>
      <w:proofErr w:type="spellStart"/>
      <w:r w:rsidRPr="00A43C0C">
        <w:rPr>
          <w:rFonts w:ascii="Times New Roman" w:hAnsi="Times New Roman" w:cs="Times New Roman"/>
          <w:sz w:val="24"/>
          <w:szCs w:val="24"/>
          <w:lang w:val="ru-RU"/>
        </w:rPr>
        <w:t>пообъектно</w:t>
      </w:r>
      <w:proofErr w:type="spellEnd"/>
      <w:r w:rsidRPr="00A43C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бизнеса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обязательным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однозн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чная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точная идентификация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деяте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ьности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цениваемого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организационной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операционной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ры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оцениваемого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объекта,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рынков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тствия объекта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окр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жения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оценки,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казание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становленные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фактически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производственные мощности, описание производственного цикла, характеристик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использ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емой техноло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ии 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т.д.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Специальные требования к расчета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Отчете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иведено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емых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ходов, методов</w:t>
      </w:r>
      <w:r w:rsidRPr="00A43C0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процед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расчетов</w:t>
      </w:r>
      <w:r w:rsidRPr="00A43C0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подхода,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обоснован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емых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ходов и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именяемых методов вн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три каждого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хода.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именения/отказ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A43C0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скидок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премий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нтро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низк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ликвидность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писаны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ющих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ценк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в итоговом согласовании р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льтатов.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рамках дох</w:t>
      </w:r>
      <w:r w:rsidRPr="00A43C0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дного подхода при оценке бизнеса: </w:t>
      </w:r>
    </w:p>
    <w:p w:rsidR="00BA3314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A3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3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доходном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 стим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ющими/ограничивающими ф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кторами роста объемов продаж компании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т являться: </w:t>
      </w:r>
    </w:p>
    <w:p w:rsidR="00BA3314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- темпы роста рынка, емкость рынка;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динамика доли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на этом рынке; </w:t>
      </w:r>
    </w:p>
    <w:p w:rsidR="00DB72A6" w:rsidRPr="00A43C0C" w:rsidRDefault="00DB72A6" w:rsidP="00DA01FB">
      <w:pPr>
        <w:spacing w:before="240" w:after="240"/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становленные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мощности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стим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ющие/ограничивающие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техноло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ические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факторы.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лежащим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обосновать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 фактическ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 загр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мощностей действ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ющими контрактами/рамочными договорами (протоколами)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видам вып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скаемой прод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кции/работ/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гнозировании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бъемов</w:t>
      </w:r>
      <w:r w:rsidRPr="00A43C0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обязательно должен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читываться ожидаемый ввод новых мощностей конк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рентами/Компанией,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частности,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чтены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риски/возмо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ж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снижению (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величению)</w:t>
      </w:r>
      <w:r w:rsidRPr="00A43C0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объемов/цен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нии,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проанализированы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рентабельность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рентов,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сделаны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обоснованные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выводы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рентабельности Компании в прогн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м и </w:t>
      </w:r>
      <w:r w:rsidR="00BA3314" w:rsidRPr="00A43C0C">
        <w:rPr>
          <w:rFonts w:ascii="Times New Roman" w:hAnsi="Times New Roman" w:cs="Times New Roman"/>
          <w:sz w:val="24"/>
          <w:szCs w:val="24"/>
          <w:lang w:val="ru-RU"/>
        </w:rPr>
        <w:t>пост пр</w:t>
      </w:r>
      <w:r w:rsidR="00BA3314"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BA3314" w:rsidRPr="00A43C0C">
        <w:rPr>
          <w:rFonts w:ascii="Times New Roman" w:hAnsi="Times New Roman" w:cs="Times New Roman"/>
          <w:sz w:val="24"/>
          <w:szCs w:val="24"/>
          <w:lang w:val="ru-RU"/>
        </w:rPr>
        <w:t>гнозном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периоде;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- длительность прогнозного периода должна быть определена с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четом экономических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циклов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отрасли/отраслей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потребителей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прогнозный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должен быть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 менее одного полног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цикла), а также оп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еделяться наличием обоснованных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выхода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стойчивые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темпы развития;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при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построении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макроэкономических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нозов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ходимо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ководствоваться прогнозами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макроэк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номических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казателей,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сформированными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митетом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Респ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блики Узбекистан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 статистике и вед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щими аналитическими агентствами;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цены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сырье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ализ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кцию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нозиро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аться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четом 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ющих и перспективн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механизмов ценообразования: 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емые доп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щения по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ырье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обоснованы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Отчете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 должны быть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иведены ссылки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прогнозов. В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 расхождения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сравнительный анализ.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льз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вании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нсенс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с-прогноза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аналитических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агентств,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приведена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обо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имеющихся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 распоряжении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Заказчика,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Исполните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и/и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Оцен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ика про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нозах;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прогноз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статей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себестоимости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поэлементно</w:t>
      </w:r>
      <w:r w:rsidRPr="00A43C0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скаемой прод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кции с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четом фактической загр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зки им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щественного комплекса;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при нали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ч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ии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Компании активов,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иобретаемых в лизин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 необхо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имо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себестоимости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честь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догово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лизинга,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постановк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баланс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 вык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пной стоимости предметов лизинга, их амортиз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цию,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плат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налога на им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щество и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чет капитальн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вл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жений на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их поддержание в рабочем состоянии;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ровень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капита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вложений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периоде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достаточным для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ществления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поддержанию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A43C0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фондов</w:t>
      </w:r>
      <w:r w:rsidRPr="00A43C0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рабочем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четом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замены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зного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проведения необхо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имых капитальн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рем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нтов, а также достаточным для реализации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программ модернизации с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ющих основных фондо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и реализации нов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инвестиционных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проектов, если иное не предлагается Оценщиком с обоснованиями;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размер поддерживающих инвестиций реко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енд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ется определять на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ровне не ниже амортизаци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тчислений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четом</w:t>
      </w:r>
      <w:r w:rsidRPr="00A43C0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прогнозов</w:t>
      </w:r>
      <w:r w:rsidRPr="00A43C0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инфл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ции.</w:t>
      </w:r>
      <w:r w:rsidRPr="00A43C0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противном</w:t>
      </w:r>
      <w:r w:rsidRPr="00A43C0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чае, необхо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имо обосновать достаточность прини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аемых к расчет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инвестиций;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ченные в рез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льтате построения прогнозной модели показатели использования мощности и рентабельности должны б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ть сопоставлены со среднеотраслевыми показателями;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ичии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расхождений,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Отчетах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43C0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иведены комментарии;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динамика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роста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стпрогнозном</w:t>
      </w:r>
      <w:proofErr w:type="spellEnd"/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обосно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зом динамики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треблени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цен,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нование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загр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зки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терминальн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перио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должно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основан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анализе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среднеотраслевых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показателей,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перспектив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отрасли, конк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рентной среды и данных Заказчика по перспективном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развитию Компании.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инвестици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нные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кты,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наход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реализации,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отношении, которых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подтве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ждение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намерений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перспектив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завершения,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чтены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оценке,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тоимость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ж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выделена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бизнеса Объекта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оценки,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приведен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ходимый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капитальных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вложений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их завершения и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казаны источники финансиро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ания;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отчете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43C0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иведен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сравнение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ченных</w:t>
      </w:r>
      <w:r w:rsidRPr="00A43C0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казателей оборачиваемости со среднеотраслевыми и историческими значения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в финансовой модели необхо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имо пр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ина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основных финансовых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казателей в про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нозном перио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е, начиная с даты оценки (выр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чка, расход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обычным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прибыли),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рентабельность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видо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прибыли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 аналогичн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й период;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стоимость активов,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ченн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 доходным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дходом, нео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ходимо скорректировать на стоимость оцениваемого им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щества, не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ющего в формировании прогнозир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емых денежных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потоков (</w:t>
      </w:r>
      <w:proofErr w:type="spellStart"/>
      <w:r w:rsidRPr="00A43C0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перационные</w:t>
      </w:r>
      <w:proofErr w:type="spellEnd"/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активы);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инстр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ментом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бизнеса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A43C0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метода дисконтированн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денежных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токов является финансово-экономическая модель деятельности Комп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нии (далее - Модель).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Модель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представляет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свод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операци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нных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изводственн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х,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финансовых показателей, а также их прогнозы, прогн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зы макроэкономических параметров и основные формы отчетности, включая отчет о прибылях и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бытках (</w:t>
      </w:r>
      <w:r w:rsidRPr="00A43C0C">
        <w:rPr>
          <w:rFonts w:ascii="Times New Roman" w:hAnsi="Times New Roman" w:cs="Times New Roman"/>
          <w:sz w:val="24"/>
          <w:szCs w:val="24"/>
        </w:rPr>
        <w:t>Profit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and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loss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statement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3C0C">
        <w:rPr>
          <w:rFonts w:ascii="Times New Roman" w:hAnsi="Times New Roman" w:cs="Times New Roman"/>
          <w:sz w:val="24"/>
          <w:szCs w:val="24"/>
        </w:rPr>
        <w:t>income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statement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3C0C">
        <w:rPr>
          <w:rFonts w:ascii="Times New Roman" w:hAnsi="Times New Roman" w:cs="Times New Roman"/>
          <w:sz w:val="24"/>
          <w:szCs w:val="24"/>
        </w:rPr>
        <w:t>P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Pr="00A43C0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A43C0C">
        <w:rPr>
          <w:rFonts w:ascii="Times New Roman" w:hAnsi="Times New Roman" w:cs="Times New Roman"/>
          <w:sz w:val="24"/>
          <w:szCs w:val="24"/>
        </w:rPr>
        <w:t>S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), баланс (</w:t>
      </w:r>
      <w:r w:rsidRPr="00A43C0C">
        <w:rPr>
          <w:rFonts w:ascii="Times New Roman" w:hAnsi="Times New Roman" w:cs="Times New Roman"/>
          <w:sz w:val="24"/>
          <w:szCs w:val="24"/>
        </w:rPr>
        <w:t>balance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sheet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3C0C">
        <w:rPr>
          <w:rFonts w:ascii="Times New Roman" w:hAnsi="Times New Roman" w:cs="Times New Roman"/>
          <w:sz w:val="24"/>
          <w:szCs w:val="24"/>
        </w:rPr>
        <w:t>BS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), отчет о движении денежных средств (</w:t>
      </w:r>
      <w:r w:rsidRPr="00A43C0C">
        <w:rPr>
          <w:rFonts w:ascii="Times New Roman" w:hAnsi="Times New Roman" w:cs="Times New Roman"/>
          <w:sz w:val="24"/>
          <w:szCs w:val="24"/>
        </w:rPr>
        <w:t>Cash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flow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statement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3C0C">
        <w:rPr>
          <w:rFonts w:ascii="Times New Roman" w:hAnsi="Times New Roman" w:cs="Times New Roman"/>
          <w:sz w:val="24"/>
          <w:szCs w:val="24"/>
        </w:rPr>
        <w:t>CF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Рез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льтатом построения Модели является составление Дисконтированных денежн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потоков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43C0C">
        <w:rPr>
          <w:rFonts w:ascii="Times New Roman" w:hAnsi="Times New Roman" w:cs="Times New Roman"/>
          <w:sz w:val="24"/>
          <w:szCs w:val="24"/>
        </w:rPr>
        <w:t>DCF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discounted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cash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</w:rPr>
        <w:t>flow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ДДП),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содержащего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прогноз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потоко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в,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дисконтирование денежных потоков и расчет стоимости ин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естированного или собственного капитала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Компании.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 рамках сравнительного 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хода при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ценке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бизнеса: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если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Компания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дет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риод</w:t>
      </w:r>
      <w:r w:rsidRPr="00A43C0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собственные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котировки на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ткры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ых торгов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площадках, необхо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имо оп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еделить стоимость Компании на основании собственных данн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по рынк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капитала и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бъяснить раз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ичия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оценк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на этапе согласования рез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льтата;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отбор компаний-аналогов должен быть 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ществлен п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тем сопоставления Объектов</w:t>
      </w:r>
      <w:r w:rsidRPr="00A43C0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компаниями-аналогами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изнеса, положению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отрасли,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рентабе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ьности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стадии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бизнеса,</w:t>
      </w:r>
      <w:r w:rsidRPr="00A43C0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компании;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при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выборе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расчете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льтипликаторов,</w:t>
      </w:r>
      <w:r w:rsid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емых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стоимости,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ыть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соблюдено</w:t>
      </w:r>
      <w:r w:rsidRPr="00A43C0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правило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зна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енателя</w:t>
      </w:r>
      <w:r w:rsidRPr="00A43C0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временном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 едином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для всех аналогов, которые использ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ются в оценке.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 рамках затратного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дхода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оценке бизн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са: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оценк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недавно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оенных</w:t>
      </w:r>
      <w:r w:rsidRPr="00A43C0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недвижимости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рекоменд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произво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ить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на основании исхо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-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сметной док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ментации на данные объекты 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 актов приема п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тем приведения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фактических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строите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ьство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Дате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оценки;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ченные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виде полн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воспроизводства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затраты на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строительств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язательном</w:t>
      </w:r>
      <w:r w:rsidRP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порядк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проверены на соответствие среднерыночным данным;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оценка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Pr="00A43C0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жений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ществлена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A43C0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метода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дельных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выст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пать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строительства 1 кв., 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б. или погонно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 метра. В отчете в обязательном порядке должны быть приведены источники пол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чения ценовой информации, за достоверность которых несет ответственность Исполнитель;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- при оценке недавно приобретенного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вижимого им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щества доп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скается использование 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нтрактн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цен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также, в то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чае, если поставщиком является фирма- изгото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итель (дилер); в этом 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 к отчет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иложены копии к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нтракт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на поставк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и таможенные декларации;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при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расчете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дви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ж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имого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щества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методом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индексации</w:t>
      </w:r>
      <w:r w:rsidRPr="00A43C0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имо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читывать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оно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именять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индексы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если необхо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имо, 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рсы валют;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для наиболее дор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гих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зиций основного технологического обор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дования необхо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имо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чить</w:t>
      </w:r>
      <w:r w:rsidRPr="00A43C0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ценов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фирм-изг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товителей</w:t>
      </w:r>
      <w:r w:rsidRPr="00A43C0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(дилеров); целесообразно,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подтверждена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A43C0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писем,</w:t>
      </w:r>
      <w:r w:rsidRPr="00A43C0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коммерческих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предложений на 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ставк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от фирм-изготовителей или официальных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илеров,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прайс-листами, данными с официального сайт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ченные данные о полной стоимости воспроизводства/з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мещения всего комплекса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целесообразно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проверить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рыночным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данным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анализа информации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по строительств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аналогичных инвестици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проектов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заявленных или ос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ществленных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последнее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(если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имелись);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необхо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имо</w:t>
      </w:r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Pr="00A43C0C"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 w:rsidRPr="00A43C0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рассчитать</w:t>
      </w:r>
      <w:r w:rsidRPr="00A43C0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ченные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дельные показатели на единиц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мощности;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при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расчете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накопленного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износа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треб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 w:rsidRPr="00A43C0C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ры</w:t>
      </w:r>
      <w:r w:rsidRPr="00A43C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активов,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наличия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иятии</w:t>
      </w:r>
      <w:r w:rsidRPr="00A43C0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хноло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ических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частков/переделов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избыточной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43C0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остаточной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мощностью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«у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зких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»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мест)</w:t>
      </w:r>
      <w:r w:rsidRPr="00A43C0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3C0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43C0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факторо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нкционального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изн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са;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казать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перспективы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странению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дисбаланса</w:t>
      </w:r>
      <w:r w:rsidRPr="00A43C0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мощностей (при его наличии);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в 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 недозагр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зки производственн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 м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щностей треб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ется проведение анализа на наличие внешнего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старевания;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43C0C">
        <w:rPr>
          <w:rFonts w:ascii="Times New Roman" w:hAnsi="Times New Roman" w:cs="Times New Roman"/>
          <w:sz w:val="24"/>
          <w:szCs w:val="24"/>
          <w:lang w:val="ru-RU"/>
        </w:rPr>
        <w:t>неоперационные</w:t>
      </w:r>
      <w:proofErr w:type="spellEnd"/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активы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оц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нивать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словии</w:t>
      </w:r>
      <w:r w:rsidR="00A43C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A43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в отрыве от основного им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щественного комп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екса;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чае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рассмотрения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варианта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распродажи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треб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A43C0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чет</w:t>
      </w:r>
      <w:r w:rsidRPr="00A43C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расходов, связанных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демонт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жем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обор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дования,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предпродажной</w:t>
      </w:r>
      <w:r w:rsidRPr="00A43C0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дготовкой,</w:t>
      </w:r>
      <w:r w:rsidRPr="00A43C0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поиско</w:t>
      </w:r>
      <w:r w:rsidRPr="00A43C0C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потенциальн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пателей и т.д.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предоставит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экземпляра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Отчета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ющие приложения на 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збекском/р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сском языке (первичные док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менты и их копии предоставляются на языке оригинала). </w:t>
      </w:r>
    </w:p>
    <w:p w:rsidR="00DB72A6" w:rsidRPr="00A43C0C" w:rsidRDefault="00DB72A6" w:rsidP="00DA01FB">
      <w:pPr>
        <w:spacing w:before="240" w:after="240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43C0C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Техническое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длежит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ополнению/корректир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вке</w:t>
      </w:r>
      <w:r w:rsidRPr="00A43C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43C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итогам обс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ждения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Испо</w:t>
      </w:r>
      <w:r w:rsidRPr="00A43C0C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нителем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43C0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дет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неотъемлемым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A43C0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43C0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43C0C">
        <w:rPr>
          <w:rFonts w:ascii="Times New Roman" w:hAnsi="Times New Roman" w:cs="Times New Roman"/>
          <w:sz w:val="24"/>
          <w:szCs w:val="24"/>
          <w:lang w:val="ru-RU"/>
        </w:rPr>
        <w:t xml:space="preserve">на проведение оценки. </w:t>
      </w:r>
      <w:bookmarkEnd w:id="0"/>
    </w:p>
    <w:sectPr w:rsidR="00DB72A6" w:rsidRPr="00A4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26"/>
    <w:rsid w:val="00074826"/>
    <w:rsid w:val="000C1121"/>
    <w:rsid w:val="001664DC"/>
    <w:rsid w:val="001E3BDF"/>
    <w:rsid w:val="00262F51"/>
    <w:rsid w:val="004128C8"/>
    <w:rsid w:val="004779F3"/>
    <w:rsid w:val="006266AB"/>
    <w:rsid w:val="0075432A"/>
    <w:rsid w:val="007A09E2"/>
    <w:rsid w:val="00822115"/>
    <w:rsid w:val="00952A3A"/>
    <w:rsid w:val="009577D1"/>
    <w:rsid w:val="00982779"/>
    <w:rsid w:val="009962C5"/>
    <w:rsid w:val="009C12C6"/>
    <w:rsid w:val="00A21D4D"/>
    <w:rsid w:val="00A43C0C"/>
    <w:rsid w:val="00AD30EE"/>
    <w:rsid w:val="00B35608"/>
    <w:rsid w:val="00BA3314"/>
    <w:rsid w:val="00C2517C"/>
    <w:rsid w:val="00CF60CA"/>
    <w:rsid w:val="00D44E14"/>
    <w:rsid w:val="00D72A91"/>
    <w:rsid w:val="00DA01FB"/>
    <w:rsid w:val="00DB3665"/>
    <w:rsid w:val="00DB72A6"/>
    <w:rsid w:val="00E37058"/>
    <w:rsid w:val="00F04841"/>
    <w:rsid w:val="00F76026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EB41"/>
  <w15:chartTrackingRefBased/>
  <w15:docId w15:val="{49C03936-8CC6-49EF-A7CA-77F7D65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2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5"/>
    <w:uiPriority w:val="1"/>
    <w:rsid w:val="00DB72A6"/>
    <w:rPr>
      <w:rFonts w:ascii="Algerian" w:eastAsia="Algerian" w:hAnsi="Algerian"/>
      <w:sz w:val="24"/>
      <w:szCs w:val="24"/>
      <w:lang w:val="en-US"/>
    </w:rPr>
  </w:style>
  <w:style w:type="paragraph" w:styleId="a5">
    <w:name w:val="Body Text"/>
    <w:basedOn w:val="a"/>
    <w:link w:val="a4"/>
    <w:uiPriority w:val="1"/>
    <w:qFormat/>
    <w:rsid w:val="00DB72A6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6">
    <w:name w:val="List Paragraph"/>
    <w:basedOn w:val="a"/>
    <w:uiPriority w:val="1"/>
    <w:qFormat/>
    <w:rsid w:val="00DA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Otabek Erkinov</dc:creator>
  <cp:keywords/>
  <dc:description/>
  <cp:lastModifiedBy>Otabek Erkinov</cp:lastModifiedBy>
  <cp:revision>29</cp:revision>
  <dcterms:created xsi:type="dcterms:W3CDTF">2023-01-12T16:13:00Z</dcterms:created>
  <dcterms:modified xsi:type="dcterms:W3CDTF">2023-01-12T17:16:00Z</dcterms:modified>
</cp:coreProperties>
</file>